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C7D" w:rsidRDefault="00436C7D" w:rsidP="00431ACA">
      <w:pPr>
        <w:pStyle w:val="ab"/>
        <w:numPr>
          <w:ilvl w:val="0"/>
          <w:numId w:val="23"/>
        </w:numPr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РАСЧЕТ И ПОСТРОЕНИЕ ХАРАКТЕРИСТИК И КРИВЫХ ПЕРЕХОДНЫХ РЕЖИМОВ ДВИГАТЕЛЯ ПОСТОЯННОГО ТОКА НЕЗАВИСИМОГО ВОЗБУЖДЕНИЯ</w:t>
      </w:r>
    </w:p>
    <w:p w:rsidR="00763809" w:rsidRDefault="00763809" w:rsidP="00763809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194CE0">
        <w:rPr>
          <w:b w:val="0"/>
          <w:i w:val="0"/>
          <w:sz w:val="28"/>
          <w:szCs w:val="28"/>
          <w:highlight w:val="yellow"/>
        </w:rPr>
        <w:t>(пример решение приведен ниже)</w:t>
      </w:r>
    </w:p>
    <w:p w:rsidR="000D3DC7" w:rsidRDefault="000D3DC7" w:rsidP="00763809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bookmarkStart w:id="0" w:name="_GoBack"/>
      <w:bookmarkEnd w:id="0"/>
      <w:r w:rsidRPr="00EF43E3">
        <w:rPr>
          <w:b/>
          <w:sz w:val="28"/>
          <w:szCs w:val="28"/>
          <w:highlight w:val="yellow"/>
        </w:rPr>
        <w:t>Вариант 1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1,5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 В ;  скорость  вращения 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157,1  с </w:t>
      </w:r>
      <w:r w:rsidRPr="00686FFC">
        <w:rPr>
          <w:sz w:val="28"/>
          <w:szCs w:val="28"/>
          <w:vertAlign w:val="superscript"/>
        </w:rPr>
        <w:t xml:space="preserve">- 1 </w:t>
      </w:r>
      <w:r w:rsidRPr="00686FFC">
        <w:rPr>
          <w:sz w:val="28"/>
          <w:szCs w:val="28"/>
        </w:rPr>
        <w:t xml:space="preserve">; 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0,83, рассчитать и построить: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1,6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 ,  соответствующей  заданному  моменту  сопротивления , при работе двигателя на естественной и искусственной характеристиках ; определить  тормозное  сопротивление 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=4,3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4.25pt" o:ole="">
            <v:imagedata r:id="rId6" o:title=""/>
          </v:shape>
          <o:OLEObject Type="Embed" ProgID="Equation.3" ShapeID="_x0000_i1025" DrawAspect="Content" ObjectID="_1830596932" r:id="rId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Pr="00686FFC" w:rsidRDefault="00D24DA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DE18E7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мощность, потребляемая двигателем, Р = 5,45 кВт;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 110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260,9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0,77, рассчитать и построить: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2000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трехступенчатого  пуска ,  если  ток  переключения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механическую и электромеханическую характеристики торможения противовключением  со  скорости , соответствующей  заданному  моменту  сопротивления , при работе  двигателя  на  естественной  и  искусственной  характеристиках ; определить силу  тока  якоря  в  начале  торможения  ,  если  тормозное  сопротивление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1,25 Ом;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6" type="#_x0000_t75" style="width:21pt;height:14.25pt" o:ole="">
            <v:imagedata r:id="rId6" o:title=""/>
          </v:shape>
          <o:OLEObject Type="Embed" ProgID="Equation.3" ShapeID="_x0000_i1026" DrawAspect="Content" ObjectID="_1830596933" r:id="rId8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33,7 А;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В; частоту вращения якоря n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0,81, рассчитать и построить: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0,6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             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 двигателя  на  естественной  и  искусственной  характеристиках ; определить тормозное  сопротивление 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если  допустимое  значение  тока  якоря 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 3,6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EF43E3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D24DA3" w:rsidRPr="00D24DA3" w:rsidRDefault="00D24DA3" w:rsidP="00D24DA3">
      <w:pPr>
        <w:pStyle w:val="aa"/>
        <w:spacing w:line="380" w:lineRule="exact"/>
        <w:ind w:left="360"/>
        <w:jc w:val="both"/>
        <w:rPr>
          <w:sz w:val="28"/>
          <w:szCs w:val="28"/>
        </w:rPr>
      </w:pPr>
      <w:r w:rsidRPr="00D24DA3"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</w:rPr>
        <w:object w:dxaOrig="420" w:dyaOrig="279">
          <v:shape id="_x0000_i1027" type="#_x0000_t75" style="width:21pt;height:14.25pt" o:ole="">
            <v:imagedata r:id="rId6" o:title=""/>
          </v:shape>
          <o:OLEObject Type="Embed" ProgID="Equation.3" ShapeID="_x0000_i1027" DrawAspect="Content" ObjectID="_1830596934" r:id="rId9"/>
        </w:object>
      </w:r>
      <w:r w:rsidRPr="00D24DA3">
        <w:rPr>
          <w:sz w:val="28"/>
          <w:szCs w:val="28"/>
        </w:rPr>
        <w:t xml:space="preserve">0,223 кг </w:t>
      </w:r>
      <w:r w:rsidRPr="00D24DA3">
        <w:rPr>
          <w:sz w:val="28"/>
          <w:szCs w:val="28"/>
          <w:vertAlign w:val="superscript"/>
        </w:rPr>
        <w:t>.</w:t>
      </w:r>
      <w:r w:rsidRPr="00D24DA3">
        <w:rPr>
          <w:sz w:val="28"/>
          <w:szCs w:val="28"/>
        </w:rPr>
        <w:t>м</w:t>
      </w:r>
      <w:r w:rsidRPr="00D24DA3">
        <w:rPr>
          <w:sz w:val="28"/>
          <w:szCs w:val="28"/>
          <w:vertAlign w:val="superscript"/>
        </w:rPr>
        <w:t>2</w:t>
      </w:r>
      <w:r w:rsidRPr="00D24DA3">
        <w:rPr>
          <w:sz w:val="28"/>
          <w:szCs w:val="28"/>
        </w:rPr>
        <w:t xml:space="preserve">. </w:t>
      </w:r>
    </w:p>
    <w:p w:rsidR="00D24DA3" w:rsidRPr="00686FFC" w:rsidRDefault="00D24DA3" w:rsidP="00D24DA3">
      <w:pPr>
        <w:spacing w:line="300" w:lineRule="exact"/>
        <w:ind w:left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4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3,5 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10,5 А;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1702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0,88, рассчитать и построить: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130,1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пусковую диаграмму для трехступенчатого пуска, если ток переключения              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12,7 Ом;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8" type="#_x0000_t75" style="width:21pt;height:14.25pt" o:ole="">
            <v:imagedata r:id="rId6" o:title=""/>
          </v:shape>
          <o:OLEObject Type="Embed" ProgID="Equation.3" ShapeID="_x0000_i1028" DrawAspect="Content" ObjectID="_1830596935" r:id="rId10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D24DA3">
      <w:pPr>
        <w:tabs>
          <w:tab w:val="left" w:pos="487"/>
        </w:tabs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5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 , имеющего  следующие  паспортные  данные  :  мощность  ,  потребляемая  двигателем  ,  Р = 3,76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 17,1 А;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0,85, рассчитать и построить: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0,5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трехступенчатого  пуска  ,  если  ток  переключения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 xml:space="preserve"> = 4,5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9" type="#_x0000_t75" style="width:21pt;height:14.25pt" o:ole="">
            <v:imagedata r:id="rId6" o:title=""/>
          </v:shape>
          <o:OLEObject Type="Embed" ProgID="Equation.3" ShapeID="_x0000_i1029" DrawAspect="Content" ObjectID="_1830596936" r:id="rId11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6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 паспортные  данные : мощность  на  валу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2,2 кВт ;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110 В;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823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0,82, рассчитать и построить: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650 об/мин; определить добавочное </w:t>
      </w:r>
      <w:r w:rsidRPr="00686FFC">
        <w:rPr>
          <w:sz w:val="28"/>
          <w:szCs w:val="28"/>
        </w:rPr>
        <w:lastRenderedPageBreak/>
        <w:t>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1,51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 двигателя  на  естественной  и   искусственной  характеристиках ; определить силу  тока  якоря  в  начале  торможения  ,  если  тормозное  сопротивление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2,6 Ом;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0" type="#_x0000_t75" style="width:21pt;height:14.25pt" o:ole="">
            <v:imagedata r:id="rId6" o:title=""/>
          </v:shape>
          <o:OLEObject Type="Embed" ProgID="Equation.3" ShapeID="_x0000_i1030" DrawAspect="Content" ObjectID="_1830596937" r:id="rId12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7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 двигателя  постоянного  тока  независимого  возбуждения  ,  имеющего  следующие  паспортные  данные  :  мощность  ,  потребляемая  двигателем  ,  Р = 5,84 кВт;  напряжение U</w:t>
      </w:r>
      <w:r w:rsidRPr="00686FFC">
        <w:rPr>
          <w:sz w:val="28"/>
          <w:szCs w:val="28"/>
          <w:vertAlign w:val="subscript"/>
        </w:rPr>
        <w:t xml:space="preserve">ном  </w:t>
      </w:r>
      <w:r w:rsidRPr="00686FFC">
        <w:rPr>
          <w:sz w:val="28"/>
          <w:szCs w:val="28"/>
        </w:rPr>
        <w:t>= 220 В;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0,87, рассчитать и построить: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0,5 Ом;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 двигателя  на  естественной  и  искусственной  характеристиках  ; 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=3,4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1" type="#_x0000_t75" style="width:21pt;height:14.25pt" o:ole="">
            <v:imagedata r:id="rId6" o:title=""/>
          </v:shape>
          <o:OLEObject Type="Embed" ProgID="Equation.3" ShapeID="_x0000_i1031" DrawAspect="Content" ObjectID="_1830596938" r:id="rId13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8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11,2 А;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440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119,65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0,75, рассчитать и построить: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</w:t>
      </w:r>
      <w:r w:rsidRPr="00686FFC">
        <w:rPr>
          <w:sz w:val="28"/>
          <w:szCs w:val="28"/>
        </w:rPr>
        <w:lastRenderedPageBreak/>
        <w:t>= 0,75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94,2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 якоря  в  начале торможения ,  если  тормозное 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6,6 Ом;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2" type="#_x0000_t75" style="width:21pt;height:14.25pt" o:ole="">
            <v:imagedata r:id="rId6" o:title=""/>
          </v:shape>
          <o:OLEObject Type="Embed" ProgID="Equation.3" ShapeID="_x0000_i1032" DrawAspect="Content" ObjectID="_1830596939" r:id="rId14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 независимого  возбуждения ,  имеющего  следующие  паспортные  данные :  мощность ,  потребляемая  двигателем , Р=6,54 кВт; напряжение U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220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230,4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0,81, рассчитать и построить: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1900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=1,55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тормозное  сопротивление 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3" type="#_x0000_t75" style="width:21pt;height:14.25pt" o:ole="">
            <v:imagedata r:id="rId6" o:title=""/>
          </v:shape>
          <o:OLEObject Type="Embed" ProgID="Equation.3" ShapeID="_x0000_i1033" DrawAspect="Content" ObjectID="_1830596940" r:id="rId15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=2,2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10,9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0,92,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314,1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, рассчитать и построить: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0,4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4" type="#_x0000_t75" style="width:21pt;height:14.25pt" o:ole="">
            <v:imagedata r:id="rId6" o:title=""/>
          </v:shape>
          <o:OLEObject Type="Embed" ProgID="Equation.3" ShapeID="_x0000_i1034" DrawAspect="Content" ObjectID="_1830596941" r:id="rId16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1</w:t>
      </w:r>
      <w:r w:rsidRPr="00EF43E3">
        <w:rPr>
          <w:b/>
          <w:sz w:val="28"/>
          <w:szCs w:val="28"/>
          <w:highlight w:val="yellow"/>
        </w:rPr>
        <w:t>1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имеющего  следующие  паспортные  данные :  мощность ,  потребляемая  двигателем , Р=3,81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 34,64 А;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171,1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=0,84, рассчитать и построить: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1250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R =1,3 Ом;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5" type="#_x0000_t75" style="width:21pt;height:14.25pt" o:ole="">
            <v:imagedata r:id="rId6" o:title=""/>
          </v:shape>
          <o:OLEObject Type="Embed" ProgID="Equation.3" ShapeID="_x0000_i1035" DrawAspect="Content" ObjectID="_1830596942" r:id="rId1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3,8 кВт;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 110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0,83, рассчитать и построить: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0,25 Ом;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 , если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0,5 Ом;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6" type="#_x0000_t75" style="width:21pt;height:14.25pt" o:ole="">
            <v:imagedata r:id="rId6" o:title=""/>
          </v:shape>
          <o:OLEObject Type="Embed" ProgID="Equation.3" ShapeID="_x0000_i1036" DrawAspect="Content" ObjectID="_1830596943" r:id="rId18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имеющего  следующие  паспортные  данные : мощность ,  потребляемая  двигателем , Р=111,73 кВт ; частоту  вращения  якоря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1500 об/мин ; 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В;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0,895, рассчитать и построить: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  в   цепь   якоря   добавочного   сопротивления   R</w:t>
      </w:r>
      <w:r w:rsidRPr="00686FFC">
        <w:rPr>
          <w:sz w:val="28"/>
          <w:szCs w:val="28"/>
          <w:vertAlign w:val="subscript"/>
        </w:rPr>
        <w:t xml:space="preserve">д </w:t>
      </w:r>
      <w:r w:rsidRPr="00686FFC">
        <w:rPr>
          <w:sz w:val="28"/>
          <w:szCs w:val="28"/>
        </w:rPr>
        <w:t xml:space="preserve"> = 0,035  Ом 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=1,12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=1,33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7" type="#_x0000_t75" style="width:21pt;height:14.25pt" o:ole="">
            <v:imagedata r:id="rId6" o:title=""/>
          </v:shape>
          <o:OLEObject Type="Embed" ProgID="Equation.3" ShapeID="_x0000_i1037" DrawAspect="Content" ObjectID="_1830596944" r:id="rId19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4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ток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74 А; напряжение U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220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 </w:t>
      </w:r>
      <w:r w:rsidRPr="00686FFC">
        <w:rPr>
          <w:sz w:val="28"/>
          <w:szCs w:val="28"/>
        </w:rPr>
        <w:t>= 366,3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0,86, рассчитать и построить: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245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силу тока якоря в начале торможения ,если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0,6 Ом;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8" type="#_x0000_t75" style="width:21pt;height:14.25pt" o:ole="">
            <v:imagedata r:id="rId6" o:title=""/>
          </v:shape>
          <o:OLEObject Type="Embed" ProgID="Equation.3" ShapeID="_x0000_i1038" DrawAspect="Content" ObjectID="_1830596945" r:id="rId20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5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имеющего  следующие  паспортные  данные :  мощность ,  потребляемая  двигателем , Р=8,58 кВт; напряжение U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440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148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1000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 противовключением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 xml:space="preserve"> = 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9" type="#_x0000_t75" style="width:21pt;height:14.25pt" o:ole="">
            <v:imagedata r:id="rId6" o:title=""/>
          </v:shape>
          <o:OLEObject Type="Embed" ProgID="Equation.3" ShapeID="_x0000_i1039" DrawAspect="Content" ObjectID="_1830596946" r:id="rId21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Default="00D24DA3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6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Для  двигателя  постоянного  тока  независимого  возбуждения ,  имеющего  следующие  паспортные  данные :  мощность ,  потребляемая  двигателем ,  Р=14,828 кВт; ток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33,7 А;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0,81, рассчитать и построить: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0,9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=1,92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 , соответствующей  заданному  моменту  сопротивления , при  работе  двигателя  на  естественной  и  искусственной  характеристиках  ;  определить  тормозное  сопротивление 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если допустимое значение  тока  якоря 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=3,2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0" type="#_x0000_t75" style="width:21pt;height:14.25pt" o:ole="">
            <v:imagedata r:id="rId6" o:title=""/>
          </v:shape>
          <o:OLEObject Type="Embed" ProgID="Equation.3" ShapeID="_x0000_i1040" DrawAspect="Content" ObjectID="_1830596947" r:id="rId22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7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17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=440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145,2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1,5 Ом;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=1,86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 , если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1,2 Ом;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1" type="#_x0000_t75" style="width:21pt;height:14.25pt" o:ole="">
            <v:imagedata r:id="rId6" o:title=""/>
          </v:shape>
          <o:OLEObject Type="Embed" ProgID="Equation.3" ShapeID="_x0000_i1041" DrawAspect="Content" ObjectID="_1830596948" r:id="rId23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8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имеющего  следующие  паспортные  данные  :  мощность  ,  потребляемая  двигателем , Р=13,02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 118 А;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185,5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=0,845, рассчитать и построить: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1310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=1,72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двигателя на естественной и искусственной характеристиках ; определить силу  тока  якоря  в  начале  торможения  ,  если  тормозное 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=0,25 Ом;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2" type="#_x0000_t75" style="width:21pt;height:14.25pt" o:ole="">
            <v:imagedata r:id="rId6" o:title=""/>
          </v:shape>
          <o:OLEObject Type="Embed" ProgID="Equation.3" ShapeID="_x0000_i1042" DrawAspect="Content" ObjectID="_1830596949" r:id="rId24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75 кВт;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 В; частоту вращения холостого  хода 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849,3 об/мин ; 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0,88, рассчитать и построить: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620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1,64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торможения  противовключением  со  скорости  ,  соответствующей  заданному  моменту  сопротивления  , при работе  двигателя  на  естественной  и  искусственной  характеристиках  ;  определить силу  тока  якоря  в  начале  торможения , если  тормозное  сопротивление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 Ом;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3" type="#_x0000_t75" style="width:21pt;height:14.25pt" o:ole="">
            <v:imagedata r:id="rId6" o:title=""/>
          </v:shape>
          <o:OLEObject Type="Embed" ProgID="Equation.3" ShapeID="_x0000_i1043" DrawAspect="Content" ObjectID="_1830596950" r:id="rId25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32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=440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0,887, рассчитать и построить: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0,35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1,08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  ,  соответствующей  заданному  моменту  сопротивления  ,  при  работе  двигателя  на  естественной  и  искусственной  характеристиках ; определить  тормозное  сопротивление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4" type="#_x0000_t75" style="width:21pt;height:14.25pt" o:ole="">
            <v:imagedata r:id="rId6" o:title=""/>
          </v:shape>
          <o:OLEObject Type="Embed" ProgID="Equation.3" ShapeID="_x0000_i1044" DrawAspect="Content" ObjectID="_1830596951" r:id="rId26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/>
    <w:p w:rsidR="00EF43E3" w:rsidRPr="00686FFC" w:rsidRDefault="00EF43E3" w:rsidP="00EF43E3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851" w:hanging="851"/>
        <w:jc w:val="both"/>
        <w:rPr>
          <w:sz w:val="28"/>
          <w:szCs w:val="28"/>
          <w:u w:val="single"/>
        </w:rPr>
      </w:pPr>
    </w:p>
    <w:p w:rsidR="00436C7D" w:rsidRPr="007A41E9" w:rsidRDefault="00EF43E3" w:rsidP="00763809">
      <w:pPr>
        <w:spacing w:line="380" w:lineRule="exact"/>
        <w:ind w:left="1134" w:hanging="774"/>
        <w:rPr>
          <w:sz w:val="28"/>
          <w:szCs w:val="28"/>
        </w:rPr>
      </w:pPr>
      <w:r w:rsidRPr="00EF43E3">
        <w:rPr>
          <w:sz w:val="28"/>
          <w:szCs w:val="28"/>
          <w:highlight w:val="yellow"/>
        </w:rPr>
        <w:t>Пример</w:t>
      </w:r>
      <w:r>
        <w:rPr>
          <w:sz w:val="28"/>
          <w:szCs w:val="28"/>
        </w:rPr>
        <w:t xml:space="preserve"> </w:t>
      </w:r>
      <w:r w:rsidR="00763809" w:rsidRPr="00763809">
        <w:rPr>
          <w:sz w:val="28"/>
          <w:szCs w:val="28"/>
          <w:highlight w:val="yellow"/>
        </w:rPr>
        <w:t>решения</w:t>
      </w:r>
    </w:p>
    <w:p w:rsidR="00436C7D" w:rsidRDefault="00436C7D" w:rsidP="00D24DA3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 имеющего следующие  паспортные  данные :  мощность  на  валу  P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2,2 кВт ; 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  ;  ток 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13 А  ;  частота  вращения  якоря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0,7, </w:t>
      </w:r>
      <w:r>
        <w:rPr>
          <w:sz w:val="28"/>
          <w:szCs w:val="28"/>
        </w:rPr>
        <w:t xml:space="preserve"> 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5" type="#_x0000_t75" style="width:21pt;height:14.25pt" o:ole="">
            <v:imagedata r:id="rId6" o:title=""/>
          </v:shape>
          <o:OLEObject Type="Embed" ProgID="Equation.3" ShapeID="_x0000_i1045" DrawAspect="Content" ObjectID="_1830596952" r:id="rId2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436C7D" w:rsidRPr="00686FFC" w:rsidRDefault="00436C7D" w:rsidP="00436C7D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AB2E9D">
        <w:rPr>
          <w:sz w:val="28"/>
          <w:szCs w:val="28"/>
        </w:rPr>
        <w:t>ассчитать</w:t>
      </w:r>
      <w:r w:rsidRPr="00686FFC">
        <w:rPr>
          <w:sz w:val="28"/>
          <w:szCs w:val="28"/>
        </w:rPr>
        <w:t xml:space="preserve"> и построить: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электромеханическую характеристику;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одноступенчатого  пуска ,  если  допустимый  ток   I</w:t>
      </w:r>
      <w:r w:rsidRPr="00686FFC">
        <w:rPr>
          <w:sz w:val="28"/>
          <w:szCs w:val="28"/>
          <w:vertAlign w:val="subscript"/>
        </w:rPr>
        <w:t>доп.п</w:t>
      </w:r>
      <w:r w:rsidRPr="00686FFC">
        <w:rPr>
          <w:sz w:val="28"/>
          <w:szCs w:val="28"/>
        </w:rPr>
        <w:t xml:space="preserve"> = 2,65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величину сопротивления пускового реостата R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электромеханическую характеристику динамического торможения, если в начале торможения скорость двигателя была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величину тормозного сопротивления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включение которого в цепь якоря ограничивало бы силу тока якоря до I</w:t>
      </w:r>
      <w:r w:rsidRPr="00686FFC">
        <w:rPr>
          <w:sz w:val="28"/>
          <w:szCs w:val="28"/>
          <w:vertAlign w:val="subscript"/>
        </w:rPr>
        <w:t xml:space="preserve">доп.т </w:t>
      </w:r>
      <w:r w:rsidRPr="00686FFC">
        <w:rPr>
          <w:sz w:val="28"/>
          <w:szCs w:val="28"/>
        </w:rPr>
        <w:t>= 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кривые переходного процесса при пуске;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суммарного приведенного момента инерции взять из примера предыдущего раздела/.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DE18E7" w:rsidRDefault="00436C7D" w:rsidP="00436C7D">
      <w:pPr>
        <w:pStyle w:val="3"/>
        <w:spacing w:line="380" w:lineRule="exact"/>
        <w:rPr>
          <w:sz w:val="28"/>
          <w:szCs w:val="28"/>
        </w:rPr>
      </w:pPr>
      <w:r w:rsidRPr="00DE18E7">
        <w:rPr>
          <w:sz w:val="28"/>
          <w:szCs w:val="28"/>
        </w:rPr>
        <w:t>Решение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1ACA">
      <w:pPr>
        <w:pStyle w:val="21"/>
        <w:numPr>
          <w:ilvl w:val="0"/>
          <w:numId w:val="25"/>
        </w:num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естественной характеристики, которая представляет собой прямую линию, достаточно определить координаты двух точек: номинального режима и холостого хода.</w:t>
      </w:r>
    </w:p>
    <w:p w:rsidR="00436C7D" w:rsidRPr="00686FFC" w:rsidRDefault="00436C7D" w:rsidP="00436C7D">
      <w:pPr>
        <w:pStyle w:val="21"/>
        <w:spacing w:line="380" w:lineRule="exact"/>
        <w:rPr>
          <w:sz w:val="28"/>
          <w:szCs w:val="28"/>
        </w:rPr>
      </w:pPr>
    </w:p>
    <w:p w:rsidR="00436C7D" w:rsidRPr="00686FFC" w:rsidRDefault="00013740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6" type="#_x0000_t75" style="position:absolute;left:0;text-align:left;margin-left:115.85pt;margin-top:25.3pt;width:244.8pt;height:38.75pt;z-index:251660288" o:allowincell="f" fillcolor="window">
            <v:imagedata r:id="rId28" o:title=""/>
            <w10:wrap type="topAndBottom"/>
          </v:shape>
          <o:OLEObject Type="Embed" ProgID="Equation.3" ShapeID="_x0000_s1026" DrawAspect="Content" ObjectID="_1830596954" r:id="rId29"/>
        </w:object>
      </w:r>
      <w:r w:rsidR="00436C7D" w:rsidRPr="00686FFC">
        <w:rPr>
          <w:sz w:val="28"/>
          <w:szCs w:val="28"/>
        </w:rPr>
        <w:t xml:space="preserve"> Определяем номинальную угловую скорость</w:t>
      </w:r>
    </w:p>
    <w:p w:rsidR="00436C7D" w:rsidRPr="00686FFC" w:rsidRDefault="00013740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7" type="#_x0000_t75" style="position:absolute;left:0;text-align:left;margin-left:144.65pt;margin-top:71.1pt;width:194.4pt;height:43.2pt;z-index:251661312" o:allowincell="f" fillcolor="window">
            <v:imagedata r:id="rId30" o:title=""/>
            <w10:wrap type="topAndBottom"/>
          </v:shape>
          <o:OLEObject Type="Embed" ProgID="Equation.3" ShapeID="_x0000_s1027" DrawAspect="Content" ObjectID="_1830596955" r:id="rId31"/>
        </w:object>
      </w:r>
      <w:r w:rsidR="00436C7D" w:rsidRPr="00686FFC">
        <w:rPr>
          <w:sz w:val="28"/>
          <w:szCs w:val="28"/>
        </w:rPr>
        <w:t xml:space="preserve"> Определяем номинальный момент</w:t>
      </w:r>
    </w:p>
    <w:p w:rsidR="00436C7D" w:rsidRPr="00686FFC" w:rsidRDefault="00013740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8" type="#_x0000_t75" style="position:absolute;left:0;text-align:left;margin-left:166.25pt;margin-top:71.85pt;width:165.6pt;height:44.35pt;z-index:251662336" o:allowincell="f" fillcolor="window">
            <v:imagedata r:id="rId32" o:title=""/>
            <w10:wrap type="topAndBottom"/>
          </v:shape>
          <o:OLEObject Type="Embed" ProgID="Equation.3" ShapeID="_x0000_s1028" DrawAspect="Content" ObjectID="_1830596956" r:id="rId33"/>
        </w:object>
      </w:r>
      <w:r w:rsidR="00436C7D" w:rsidRPr="00686FFC">
        <w:rPr>
          <w:sz w:val="28"/>
          <w:szCs w:val="28"/>
        </w:rPr>
        <w:t xml:space="preserve"> Определяем постоянную с = кФ</w:t>
      </w:r>
      <w:r w:rsidR="00436C7D" w:rsidRPr="00686FFC">
        <w:rPr>
          <w:sz w:val="28"/>
          <w:szCs w:val="28"/>
          <w:vertAlign w:val="subscript"/>
        </w:rPr>
        <w:t>ном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013740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9" type="#_x0000_t75" style="position:absolute;left:0;text-align:left;margin-left:101.7pt;margin-top:22.5pt;width:298.2pt;height:43.15pt;z-index:251663360" o:allowincell="f" fillcolor="window">
            <v:imagedata r:id="rId34" o:title=""/>
            <w10:wrap type="topAndBottom"/>
          </v:shape>
          <o:OLEObject Type="Embed" ProgID="Equation.3" ShapeID="_x0000_s1029" DrawAspect="Content" ObjectID="_1830596957" r:id="rId35"/>
        </w:object>
      </w:r>
      <w:r w:rsidR="00436C7D" w:rsidRPr="00686FFC">
        <w:rPr>
          <w:sz w:val="28"/>
          <w:szCs w:val="28"/>
        </w:rPr>
        <w:t xml:space="preserve"> Определяем сопротивление якоря</w:t>
      </w:r>
    </w:p>
    <w:p w:rsidR="00436C7D" w:rsidRPr="00686FFC" w:rsidRDefault="00013740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0" type="#_x0000_t75" style="position:absolute;left:0;text-align:left;margin-left:152.1pt;margin-top:68.85pt;width:183.2pt;height:42.65pt;z-index:251664384" o:allowincell="f" fillcolor="window">
            <v:imagedata r:id="rId36" o:title=""/>
            <w10:wrap type="topAndBottom"/>
          </v:shape>
          <o:OLEObject Type="Embed" ProgID="Equation.3" ShapeID="_x0000_s1030" DrawAspect="Content" ObjectID="_1830596958" r:id="rId37"/>
        </w:object>
      </w:r>
      <w:r w:rsidR="00436C7D" w:rsidRPr="00686FFC">
        <w:rPr>
          <w:sz w:val="28"/>
          <w:szCs w:val="28"/>
        </w:rPr>
        <w:t xml:space="preserve"> Определяем скорость холостого хода</w:t>
      </w: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номинального режима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,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/ строим естественную электромеханическую характеристику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/характеристика 1,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013740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object w:dxaOrig="1440" w:dyaOrig="1440">
          <v:shape id="_x0000_s1056" type="#_x0000_t75" style="position:absolute;left:0;text-align:left;margin-left:65.45pt;margin-top:20.2pt;width:413pt;height:267.4pt;z-index:251691008" o:allowincell="f">
            <v:imagedata r:id="rId38" o:title=""/>
            <w10:wrap type="topAndBottom"/>
          </v:shape>
          <o:OLEObject Type="Embed" ProgID="CorelDRAW.Graphic.6" ShapeID="_x0000_s1056" DrawAspect="Content" ObjectID="_1830596959" r:id="rId39"/>
        </w:object>
      </w:r>
    </w:p>
    <w:p w:rsidR="00436C7D" w:rsidRPr="00686FFC" w:rsidRDefault="00436C7D" w:rsidP="00436C7D">
      <w:pPr>
        <w:pStyle w:val="8"/>
        <w:rPr>
          <w:szCs w:val="28"/>
        </w:rPr>
      </w:pPr>
      <w:r w:rsidRPr="00686FFC">
        <w:rPr>
          <w:szCs w:val="28"/>
        </w:rPr>
        <w:t>Рисунок 2.1</w:t>
      </w:r>
      <w:r>
        <w:rPr>
          <w:szCs w:val="28"/>
        </w:rPr>
        <w:t xml:space="preserve"> – Естественная механическая характеристика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пусковой характеристики достаточно определить координаты двух точек, соответствующие режимам холостого хода и короткого замыкания.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013740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1" type="#_x0000_t75" style="position:absolute;left:0;text-align:left;margin-left:130.25pt;margin-top:23.1pt;width:237.6pt;height:23.45pt;z-index:251665408" o:allowincell="f" fillcolor="window">
            <v:imagedata r:id="rId40" o:title=""/>
            <w10:wrap type="topAndBottom"/>
          </v:shape>
          <o:OLEObject Type="Embed" ProgID="Equation.3" ShapeID="_x0000_s1031" DrawAspect="Content" ObjectID="_1830596960" r:id="rId41"/>
        </w:obje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пуске</w:t>
      </w:r>
    </w:p>
    <w:p w:rsidR="00436C7D" w:rsidRPr="00686FFC" w:rsidRDefault="00013740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2" type="#_x0000_t75" style="position:absolute;left:0;text-align:left;margin-left:123.05pt;margin-top:54.5pt;width:252pt;height:42.6pt;z-index:251666432" o:allowincell="f" fillcolor="window">
            <v:imagedata r:id="rId42" o:title=""/>
            <w10:wrap type="topAndBottom"/>
          </v:shape>
          <o:OLEObject Type="Embed" ProgID="Equation.3" ShapeID="_x0000_s1032" DrawAspect="Content" ObjectID="_1830596961" r:id="rId43"/>
        </w:object>
      </w:r>
      <w:r w:rsidR="00436C7D" w:rsidRPr="00686FFC">
        <w:rPr>
          <w:sz w:val="28"/>
          <w:szCs w:val="28"/>
        </w:rPr>
        <w:t xml:space="preserve"> Определяем величину сопротивления пускового реостата</w:t>
      </w:r>
    </w:p>
    <w:p w:rsidR="00436C7D" w:rsidRPr="00686FFC" w:rsidRDefault="00013740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3" type="#_x0000_t75" style="position:absolute;left:0;text-align:left;margin-left:108.65pt;margin-top:72.75pt;width:273.6pt;height:42.5pt;z-index:251667456" o:allowincell="f" fillcolor="window">
            <v:imagedata r:id="rId44" o:title=""/>
            <w10:wrap type="topAndBottom"/>
          </v:shape>
          <o:OLEObject Type="Embed" ProgID="Equation.3" ShapeID="_x0000_s1033" DrawAspect="Content" ObjectID="_1830596962" r:id="rId45"/>
        </w:object>
      </w:r>
      <w:r w:rsidR="00436C7D" w:rsidRPr="00686FFC">
        <w:rPr>
          <w:sz w:val="28"/>
          <w:szCs w:val="28"/>
        </w:rPr>
        <w:t xml:space="preserve"> Определяем ток переключения для m = 1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013740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4" type="#_x0000_t75" style="position:absolute;left:0;text-align:left;margin-left:79.85pt;margin-top:3.3pt;width:122.4pt;height:22.7pt;z-index:251668480" o:allowincell="f" fillcolor="window">
            <v:imagedata r:id="rId46" o:title=""/>
            <w10:wrap type="square"/>
          </v:shape>
          <o:OLEObject Type="Embed" ProgID="Equation.3" ShapeID="_x0000_s1034" DrawAspect="Content" ObjectID="_1830596963" r:id="rId47"/>
        </w:object>
      </w:r>
      <w:r w:rsidR="00436C7D" w:rsidRPr="00686FFC">
        <w:rPr>
          <w:sz w:val="28"/>
          <w:szCs w:val="28"/>
        </w:rPr>
        <w:t xml:space="preserve">       где 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короткого замыкания /0,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/ строим пусковую электромеханическую характеристику /характеристика 2,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Электромеханическую характеристику динамического торможения строим по координатам двух точек /0, 0/ и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013740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5" type="#_x0000_t75" style="position:absolute;left:0;text-align:left;margin-left:159.3pt;margin-top:26.7pt;width:180pt;height:23.25pt;z-index:251669504" o:allowincell="f" fillcolor="window">
            <v:imagedata r:id="rId48" o:title=""/>
            <w10:wrap type="topAndBottom"/>
          </v:shape>
          <o:OLEObject Type="Embed" ProgID="Equation.3" ShapeID="_x0000_s1035" DrawAspect="Content" ObjectID="_1830596964" r:id="rId49"/>
        </w:obje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торможении</w:t>
      </w:r>
    </w:p>
    <w:p w:rsidR="00436C7D" w:rsidRPr="00686FFC" w:rsidRDefault="00013740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6" type="#_x0000_t75" style="position:absolute;left:0;text-align:left;margin-left:72.9pt;margin-top:58.1pt;width:345.6pt;height:42.6pt;z-index:251670528" o:allowincell="f" fillcolor="window">
            <v:imagedata r:id="rId50" o:title=""/>
            <w10:wrap type="topAndBottom"/>
          </v:shape>
          <o:OLEObject Type="Embed" ProgID="Equation.3" ShapeID="_x0000_s1036" DrawAspect="Content" ObjectID="_1830596965" r:id="rId51"/>
        </w:object>
      </w:r>
      <w:r w:rsidR="00436C7D" w:rsidRPr="00686FFC">
        <w:rPr>
          <w:sz w:val="28"/>
          <w:szCs w:val="28"/>
        </w:rPr>
        <w:t xml:space="preserve"> Определяем величину тормозного сопротивления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013740" w:rsidP="00436C7D">
      <w:pPr>
        <w:spacing w:line="380" w:lineRule="exac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7" type="#_x0000_t75" style="position:absolute;left:0;text-align:left;margin-left:79.85pt;margin-top:3.2pt;width:230.4pt;height:43.25pt;z-index:251671552" o:allowincell="f" fillcolor="window">
            <v:imagedata r:id="rId52" o:title=""/>
            <w10:wrap type="square"/>
          </v:shape>
          <o:OLEObject Type="Embed" ProgID="Equation.3" ShapeID="_x0000_s1037" DrawAspect="Content" ObjectID="_1830596966" r:id="rId53"/>
        </w:object>
      </w:r>
      <w:r w:rsidR="00436C7D" w:rsidRPr="00686FFC">
        <w:rPr>
          <w:sz w:val="28"/>
          <w:szCs w:val="28"/>
        </w:rPr>
        <w:t xml:space="preserve">        где  </w:t>
      </w:r>
    </w:p>
    <w:p w:rsidR="00436C7D" w:rsidRPr="00686FFC" w:rsidRDefault="00436C7D" w:rsidP="00436C7D">
      <w:pPr>
        <w:spacing w:line="380" w:lineRule="exact"/>
        <w:ind w:left="360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ab/>
        <w:t xml:space="preserve">          </w:t>
      </w:r>
      <w:r w:rsidRPr="00686FFC">
        <w:rPr>
          <w:sz w:val="28"/>
          <w:szCs w:val="28"/>
          <w:lang w:val="en-US"/>
        </w:rPr>
        <w:t xml:space="preserve">                                     </w:t>
      </w:r>
    </w:p>
    <w:p w:rsidR="00436C7D" w:rsidRPr="00686FFC" w:rsidRDefault="00013740" w:rsidP="00436C7D">
      <w:pPr>
        <w:spacing w:line="380" w:lineRule="exact"/>
        <w:ind w:left="360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object w:dxaOrig="1440" w:dyaOrig="1440">
          <v:shape id="_x0000_s1038" type="#_x0000_t75" style="position:absolute;left:0;text-align:left;margin-left:79.85pt;margin-top:15.6pt;width:136.8pt;height:24.1pt;z-index:251672576" o:allowincell="f" fillcolor="window">
            <v:imagedata r:id="rId54" o:title=""/>
            <w10:wrap type="topAndBottom"/>
          </v:shape>
          <o:OLEObject Type="Embed" ProgID="Equation.3" ShapeID="_x0000_s1038" DrawAspect="Content" ObjectID="_1830596967" r:id="rId55"/>
        </w:obje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Электромеханическая характеристика динамического торможения показана на рисунке 2.1 /характеристика 3/.  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0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Расчет данных для построения кривых переходного процесса при пуске производится по уравнениям:</w:t>
      </w:r>
    </w:p>
    <w:p w:rsidR="00436C7D" w:rsidRPr="00686FFC" w:rsidRDefault="00013740" w:rsidP="00436C7D">
      <w:pPr>
        <w:spacing w:line="380" w:lineRule="exac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9" type="#_x0000_t75" style="position:absolute;left:0;text-align:left;margin-left:152.1pt;margin-top:13.3pt;width:201.6pt;height:70.45pt;z-index:251673600" o:allowincell="f" fillcolor="window">
            <v:imagedata r:id="rId56" o:title=""/>
            <w10:wrap type="topAndBottom"/>
          </v:shape>
          <o:OLEObject Type="Embed" ProgID="Equation.3" ShapeID="_x0000_s1039" DrawAspect="Content" ObjectID="_1830596968" r:id="rId57"/>
        </w:obje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Расчет для первой ступени пуска /разгон по пусковой характеристике – 2/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токов</w:t>
      </w:r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установившееся    I</w:t>
      </w:r>
      <w:r w:rsidRPr="00686FFC">
        <w:rPr>
          <w:sz w:val="28"/>
          <w:szCs w:val="28"/>
          <w:vertAlign w:val="subscript"/>
        </w:rPr>
        <w:t>c</w:t>
      </w:r>
      <w:r w:rsidRPr="00686FFC">
        <w:rPr>
          <w:sz w:val="28"/>
          <w:szCs w:val="28"/>
        </w:rPr>
        <w:t xml:space="preserve"> =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13 А</w:t>
      </w:r>
    </w:p>
    <w:p w:rsidR="00436C7D" w:rsidRPr="00EF43E3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начальное              I</w:t>
      </w:r>
      <w:r w:rsidRPr="00686FFC">
        <w:rPr>
          <w:sz w:val="28"/>
          <w:szCs w:val="28"/>
          <w:vertAlign w:val="subscript"/>
        </w:rPr>
        <w:t xml:space="preserve">нач </w:t>
      </w:r>
      <w:r w:rsidRPr="00686FFC">
        <w:rPr>
          <w:sz w:val="28"/>
          <w:szCs w:val="28"/>
        </w:rPr>
        <w:t xml:space="preserve"> =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</w:t>
      </w:r>
    </w:p>
    <w:p w:rsidR="00436C7D" w:rsidRPr="00686FFC" w:rsidRDefault="00013740" w:rsidP="00436C7D">
      <w:pPr>
        <w:spacing w:line="380" w:lineRule="exact"/>
        <w:ind w:left="72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0" type="#_x0000_t75" style="position:absolute;left:0;text-align:left;margin-left:87.3pt;margin-top:29.55pt;width:345.6pt;height:41.45pt;z-index:251674624" o:allowincell="f" fillcolor="window">
            <v:imagedata r:id="rId58" o:title=""/>
            <w10:wrap type="topAndBottom"/>
          </v:shape>
          <o:OLEObject Type="Embed" ProgID="Equation.3" ShapeID="_x0000_s1040" DrawAspect="Content" ObjectID="_1830596969" r:id="rId59"/>
        </w:object>
      </w:r>
      <w:r w:rsidR="00436C7D" w:rsidRPr="00686FFC">
        <w:rPr>
          <w:sz w:val="28"/>
          <w:szCs w:val="28"/>
        </w:rPr>
        <w:t>установившееся при I</w:t>
      </w:r>
      <w:r w:rsidR="00436C7D" w:rsidRPr="00686FFC">
        <w:rPr>
          <w:sz w:val="28"/>
          <w:szCs w:val="28"/>
          <w:vertAlign w:val="subscript"/>
        </w:rPr>
        <w:t>c</w:t>
      </w:r>
      <w:r w:rsidR="00436C7D" w:rsidRPr="00686FFC">
        <w:rPr>
          <w:sz w:val="28"/>
          <w:szCs w:val="28"/>
        </w:rPr>
        <w:t xml:space="preserve"> = I</w:t>
      </w:r>
      <w:r w:rsidR="00436C7D" w:rsidRPr="00686FFC">
        <w:rPr>
          <w:sz w:val="28"/>
          <w:szCs w:val="28"/>
          <w:vertAlign w:val="subscript"/>
        </w:rPr>
        <w:t xml:space="preserve">ном </w:t>
      </w:r>
      <w:r w:rsidR="00436C7D" w:rsidRPr="00686FFC">
        <w:rPr>
          <w:sz w:val="28"/>
          <w:szCs w:val="28"/>
        </w:rPr>
        <w:t>= 13 А</w:t>
      </w:r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начальное </w:t>
      </w:r>
      <w:r w:rsidRPr="00686FFC">
        <w:rPr>
          <w:position w:val="-12"/>
          <w:sz w:val="28"/>
          <w:szCs w:val="28"/>
        </w:rPr>
        <w:object w:dxaOrig="920" w:dyaOrig="360">
          <v:shape id="_x0000_i1062" type="#_x0000_t75" style="width:58.5pt;height:22.5pt" o:ole="" fillcolor="window">
            <v:imagedata r:id="rId60" o:title=""/>
          </v:shape>
          <o:OLEObject Type="Embed" ProgID="Equation.3" ShapeID="_x0000_i1062" DrawAspect="Content" ObjectID="_1830596953" r:id="rId61"/>
        </w:object>
      </w:r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</w:p>
    <w:p w:rsidR="00436C7D" w:rsidRPr="00686FFC" w:rsidRDefault="00013740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1" type="#_x0000_t75" style="position:absolute;left:0;text-align:left;margin-left:101.7pt;margin-top:21.35pt;width:302.4pt;height:41.95pt;z-index:251675648" o:allowincell="f" fillcolor="window">
            <v:imagedata r:id="rId62" o:title=""/>
            <w10:wrap type="topAndBottom"/>
          </v:shape>
          <o:OLEObject Type="Embed" ProgID="Equation.3" ShapeID="_x0000_s1041" DrawAspect="Content" ObjectID="_1830596970" r:id="rId63"/>
        </w:object>
      </w:r>
      <w:r w:rsidR="00436C7D" w:rsidRPr="00686FFC">
        <w:rPr>
          <w:sz w:val="28"/>
          <w:szCs w:val="28"/>
        </w:rPr>
        <w:t>Определяем электромеханическую постоянную времени</w:t>
      </w:r>
    </w:p>
    <w:p w:rsidR="00436C7D" w:rsidRPr="00686FFC" w:rsidRDefault="00013740" w:rsidP="00436C7D">
      <w:pPr>
        <w:numPr>
          <w:ilvl w:val="2"/>
          <w:numId w:val="1"/>
        </w:numPr>
        <w:spacing w:line="380" w:lineRule="exact"/>
        <w:ind w:left="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2" type="#_x0000_t75" style="position:absolute;left:0;text-align:left;margin-left:101.7pt;margin-top:67.15pt;width:295.2pt;height:71.6pt;z-index:251676672" o:allowincell="f" fillcolor="window">
            <v:imagedata r:id="rId64" o:title=""/>
            <w10:wrap type="topAndBottom"/>
          </v:shape>
          <o:OLEObject Type="Embed" ProgID="Equation.3" ShapeID="_x0000_s1042" DrawAspect="Content" ObjectID="_1830596971" r:id="rId65"/>
        </w:object>
      </w:r>
      <w:r w:rsidR="00436C7D" w:rsidRPr="00686FFC">
        <w:rPr>
          <w:sz w:val="28"/>
          <w:szCs w:val="28"/>
        </w:rPr>
        <w:t>Расчетные формулы для первой ступени пуска примут вид:</w:t>
      </w:r>
    </w:p>
    <w:p w:rsidR="00436C7D" w:rsidRPr="00686FFC" w:rsidRDefault="00013740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3" type="#_x0000_t75" style="position:absolute;left:0;text-align:left;margin-left:101.7pt;margin-top:104.65pt;width:4in;height:42.75pt;z-index:251677696" o:allowincell="f" fillcolor="window">
            <v:imagedata r:id="rId66" o:title=""/>
            <w10:wrap type="topAndBottom"/>
          </v:shape>
          <o:OLEObject Type="Embed" ProgID="Equation.3" ShapeID="_x0000_s1043" DrawAspect="Content" ObjectID="_1830596972" r:id="rId67"/>
        </w:object>
      </w:r>
      <w:r w:rsidR="00436C7D" w:rsidRPr="00686FFC">
        <w:rPr>
          <w:sz w:val="28"/>
          <w:szCs w:val="28"/>
        </w:rPr>
        <w:t>Определяем время разгона на первой ступени пуска</w:t>
      </w: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 до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0,54 c,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i, которые сведены в таблицу 2.1.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2.1</w:t>
      </w:r>
      <w:r>
        <w:rPr>
          <w:sz w:val="28"/>
          <w:szCs w:val="28"/>
        </w:rPr>
        <w:t>-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0,54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ind w:right="-121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35,74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43,93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50,75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30,88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25,43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23,36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21,64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21,1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Расчет для второй ступени пуска  /разгон по естественной 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     характеристике – 1/.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  <w:lang w:val="en-US"/>
        </w:rPr>
      </w:pPr>
    </w:p>
    <w:p w:rsidR="00436C7D" w:rsidRPr="00686FFC" w:rsidRDefault="00436C7D" w:rsidP="00431ACA">
      <w:pPr>
        <w:numPr>
          <w:ilvl w:val="2"/>
          <w:numId w:val="2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двигателя,</w:t>
      </w:r>
    </w:p>
    <w:p w:rsidR="00436C7D" w:rsidRPr="00686FFC" w:rsidRDefault="00013740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4" type="#_x0000_t75" style="position:absolute;left:0;text-align:left;margin-left:187.85pt;margin-top:22.3pt;width:136.8pt;height:25.85pt;z-index:251678720" o:allowincell="f" fillcolor="window">
            <v:imagedata r:id="rId68" o:title="" gain="2147483647f"/>
            <w10:wrap type="topAndBottom"/>
          </v:shape>
          <o:OLEObject Type="Embed" ProgID="Equation.3" ShapeID="_x0000_s1044" DrawAspect="Content" ObjectID="_1830596973" r:id="rId69"/>
        </w:object>
      </w:r>
      <w:r w:rsidR="00436C7D" w:rsidRPr="00686FFC">
        <w:rPr>
          <w:sz w:val="28"/>
          <w:szCs w:val="28"/>
        </w:rPr>
        <w:t>установившееся при I</w:t>
      </w:r>
      <w:r w:rsidR="00436C7D" w:rsidRPr="00686FFC">
        <w:rPr>
          <w:sz w:val="28"/>
          <w:szCs w:val="28"/>
          <w:vertAlign w:val="subscript"/>
        </w:rPr>
        <w:t>c</w:t>
      </w:r>
      <w:r w:rsidR="00436C7D" w:rsidRPr="00686FFC">
        <w:rPr>
          <w:sz w:val="28"/>
          <w:szCs w:val="28"/>
        </w:rPr>
        <w:t xml:space="preserve"> = I</w:t>
      </w:r>
      <w:r w:rsidR="00436C7D" w:rsidRPr="00686FFC">
        <w:rPr>
          <w:sz w:val="28"/>
          <w:szCs w:val="28"/>
          <w:vertAlign w:val="subscript"/>
        </w:rPr>
        <w:t>ном</w:t>
      </w:r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3 A"/>
        </w:smartTagPr>
        <w:r w:rsidR="00436C7D" w:rsidRPr="00686FFC">
          <w:rPr>
            <w:sz w:val="28"/>
            <w:szCs w:val="28"/>
          </w:rPr>
          <w:t>13 A</w:t>
        </w:r>
      </w:smartTag>
    </w:p>
    <w:p w:rsidR="00436C7D" w:rsidRPr="00686FFC" w:rsidRDefault="00013740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5" type="#_x0000_t75" style="position:absolute;left:0;text-align:left;margin-left:101.45pt;margin-top:53.7pt;width:295.2pt;height:41.6pt;z-index:251679744" o:allowincell="f" fillcolor="window">
            <v:imagedata r:id="rId70" o:title="" gain="2147483647f"/>
            <w10:wrap type="topAndBottom"/>
          </v:shape>
          <o:OLEObject Type="Embed" ProgID="Equation.3" ShapeID="_x0000_s1045" DrawAspect="Content" ObjectID="_1830596974" r:id="rId71"/>
        </w:object>
      </w:r>
      <w:r w:rsidR="00436C7D" w:rsidRPr="00686FFC">
        <w:rPr>
          <w:sz w:val="28"/>
          <w:szCs w:val="28"/>
        </w:rPr>
        <w:t>начальное при I</w:t>
      </w:r>
      <w:r w:rsidR="00436C7D" w:rsidRPr="00686FFC">
        <w:rPr>
          <w:sz w:val="28"/>
          <w:szCs w:val="28"/>
          <w:vertAlign w:val="subscript"/>
        </w:rPr>
        <w:t>1</w:t>
      </w:r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="00436C7D"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2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электромеханическую постоянную времени</w:t>
      </w:r>
    </w:p>
    <w:p w:rsidR="00436C7D" w:rsidRPr="00686FFC" w:rsidRDefault="00013740" w:rsidP="00431ACA">
      <w:pPr>
        <w:numPr>
          <w:ilvl w:val="2"/>
          <w:numId w:val="29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7" type="#_x0000_t75" style="position:absolute;left:0;text-align:left;margin-left:123.05pt;margin-top:71.6pt;width:4in;height:59.85pt;z-index:251681792" o:allowincell="f" fillcolor="window">
            <v:imagedata r:id="rId72" o:title=""/>
            <w10:wrap type="topAndBottom"/>
          </v:shape>
          <o:OLEObject Type="Embed" ProgID="Equation.3" ShapeID="_x0000_s1047" DrawAspect="Content" ObjectID="_1830596975" r:id="rId73"/>
        </w:object>
      </w:r>
      <w:r w:rsidR="00436C7D" w:rsidRPr="00686FFC">
        <w:rPr>
          <w:sz w:val="28"/>
          <w:szCs w:val="28"/>
        </w:rPr>
        <w:t>Расчетные формулы для второй ступени пуска примут вид:</w:t>
      </w:r>
    </w:p>
    <w:p w:rsidR="00436C7D" w:rsidRPr="00686FFC" w:rsidRDefault="00436C7D" w:rsidP="00431ACA">
      <w:pPr>
        <w:numPr>
          <w:ilvl w:val="2"/>
          <w:numId w:val="30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время разгона на второй ступени пуска</w:t>
      </w:r>
    </w:p>
    <w:p w:rsidR="00436C7D" w:rsidRPr="00686FFC" w:rsidRDefault="00436C7D" w:rsidP="00431ACA">
      <w:pPr>
        <w:numPr>
          <w:ilvl w:val="2"/>
          <w:numId w:val="3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0 до </w:t>
      </w:r>
    </w:p>
    <w:p w:rsidR="00436C7D" w:rsidRDefault="00013740" w:rsidP="00436C7D">
      <w:pPr>
        <w:spacing w:line="380" w:lineRule="exact"/>
        <w:ind w:left="7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6" type="#_x0000_t75" style="position:absolute;left:0;text-align:left;margin-left:82.35pt;margin-top:84.2pt;width:3in;height:41.95pt;z-index:251680768" fillcolor="window">
            <v:imagedata r:id="rId74" o:title="" gain="2147483647f"/>
            <w10:wrap type="topAndBottom"/>
          </v:shape>
          <o:OLEObject Type="Embed" ProgID="Equation.3" ShapeID="_x0000_s1046" DrawAspect="Content" ObjectID="_1830596976" r:id="rId75"/>
        </w:object>
      </w:r>
      <w:r>
        <w:rPr>
          <w:noProof/>
          <w:sz w:val="28"/>
          <w:szCs w:val="28"/>
        </w:rPr>
        <w:object w:dxaOrig="1440" w:dyaOrig="1440">
          <v:shape id="_x0000_s1059" type="#_x0000_t75" style="position:absolute;left:0;text-align:left;margin-left:91.35pt;margin-top:138.2pt;width:172.8pt;height:21.45pt;z-index:251694080" fillcolor="window">
            <v:imagedata r:id="rId76" o:title=""/>
            <w10:wrap type="topAndBottom"/>
          </v:shape>
          <o:OLEObject Type="Embed" ProgID="Equation.3" ShapeID="_x0000_s1059" DrawAspect="Content" ObjectID="_1830596977" r:id="rId77"/>
        </w:object>
      </w:r>
    </w:p>
    <w:p w:rsidR="00436C7D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1,16 с,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i, которые сведены в таблицу 2.2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>Таблица 2.2</w:t>
      </w:r>
      <w:r>
        <w:rPr>
          <w:sz w:val="28"/>
          <w:szCs w:val="28"/>
        </w:rPr>
        <w:t xml:space="preserve"> –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1,16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76,12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88,96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96,09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102,25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19,61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16,67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center"/>
        <w:rPr>
          <w:sz w:val="28"/>
          <w:szCs w:val="28"/>
          <w:lang w:val="en-US"/>
        </w:rPr>
      </w:pP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4.3  По данным расчета строим кривые переходного процесса при пуске 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 = f(t), которые показаны на рисунке 2.2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013740" w:rsidP="00436C7D">
      <w:pPr>
        <w:spacing w:line="240" w:lineRule="atLeas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7" type="#_x0000_t75" style="position:absolute;left:0;text-align:left;margin-left:0;margin-top:0;width:496.25pt;height:269.4pt;z-index:251692032" o:allowincell="f">
            <v:imagedata r:id="rId78" o:title=""/>
            <w10:wrap type="topAndBottom"/>
          </v:shape>
          <o:OLEObject Type="Embed" ProgID="CorelDRAW.Graphic.6" ShapeID="_x0000_s1057" DrawAspect="Content" ObjectID="_1830596978" r:id="rId79"/>
        </w:object>
      </w: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Рисунок 2.2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пуске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 = f(t)</w:t>
      </w: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013740" w:rsidP="00431ACA">
      <w:pPr>
        <w:numPr>
          <w:ilvl w:val="0"/>
          <w:numId w:val="31"/>
        </w:numPr>
        <w:spacing w:line="240" w:lineRule="atLeas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2" type="#_x0000_t75" style="position:absolute;left:0;text-align:left;margin-left:137.7pt;margin-top:41.2pt;width:3in;height:68.35pt;z-index:251686912" o:allowincell="f" fillcolor="window">
            <v:imagedata r:id="rId80" o:title=""/>
            <w10:wrap type="topAndBottom"/>
          </v:shape>
          <o:OLEObject Type="Embed" ProgID="Equation.3" ShapeID="_x0000_s1052" DrawAspect="Content" ObjectID="_1830596979" r:id="rId81"/>
        </w:object>
      </w:r>
      <w:r w:rsidR="00436C7D" w:rsidRPr="00686FFC">
        <w:rPr>
          <w:sz w:val="28"/>
          <w:szCs w:val="28"/>
        </w:rPr>
        <w:t>Расчет данных для построения кривых переходного процесса при торможении производится по уравнениям:</w:t>
      </w:r>
    </w:p>
    <w:p w:rsidR="00436C7D" w:rsidRPr="00686FFC" w:rsidRDefault="00436C7D" w:rsidP="00436C7D">
      <w:pPr>
        <w:spacing w:line="240" w:lineRule="atLeast"/>
        <w:jc w:val="center"/>
        <w:rPr>
          <w:sz w:val="28"/>
          <w:szCs w:val="28"/>
        </w:rPr>
      </w:pPr>
    </w:p>
    <w:p w:rsidR="00436C7D" w:rsidRPr="00686FFC" w:rsidRDefault="00013740" w:rsidP="00436C7D">
      <w:pPr>
        <w:pStyle w:val="31"/>
        <w:spacing w:line="240" w:lineRule="atLeast"/>
        <w:rPr>
          <w:szCs w:val="28"/>
        </w:rPr>
      </w:pPr>
      <w:r>
        <w:rPr>
          <w:noProof/>
          <w:szCs w:val="28"/>
        </w:rPr>
        <w:object w:dxaOrig="1440" w:dyaOrig="1440">
          <v:shape id="_x0000_s1048" type="#_x0000_t75" style="position:absolute;margin-left:123.3pt;margin-top:41.8pt;width:259.2pt;height:44.05pt;z-index:251682816" o:allowincell="f" fillcolor="window">
            <v:imagedata r:id="rId82" o:title=""/>
            <w10:wrap type="topAndBottom"/>
          </v:shape>
          <o:OLEObject Type="Embed" ProgID="Equation.3" ShapeID="_x0000_s1048" DrawAspect="Content" ObjectID="_1830596980" r:id="rId83"/>
        </w:object>
      </w:r>
      <w:r w:rsidR="00436C7D" w:rsidRPr="00686FFC">
        <w:rPr>
          <w:szCs w:val="28"/>
        </w:rPr>
        <w:tab/>
        <w:t xml:space="preserve">5.1 Определяем абсолютное значение перепада скорости двигателя </w:t>
      </w:r>
    </w:p>
    <w:p w:rsidR="00436C7D" w:rsidRPr="00686FFC" w:rsidRDefault="00436C7D" w:rsidP="00436C7D">
      <w:pPr>
        <w:pStyle w:val="31"/>
        <w:spacing w:line="240" w:lineRule="atLeast"/>
        <w:rPr>
          <w:szCs w:val="28"/>
        </w:rPr>
      </w:pPr>
      <w:r w:rsidRPr="00686FFC">
        <w:rPr>
          <w:szCs w:val="28"/>
        </w:rPr>
        <w:t xml:space="preserve">          /см. рисунок 2.1/.</w:t>
      </w:r>
    </w:p>
    <w:p w:rsidR="00436C7D" w:rsidRPr="00686FFC" w:rsidRDefault="00436C7D" w:rsidP="00436C7D">
      <w:pPr>
        <w:spacing w:line="240" w:lineRule="atLeast"/>
        <w:ind w:left="360"/>
        <w:jc w:val="center"/>
        <w:rPr>
          <w:sz w:val="28"/>
          <w:szCs w:val="28"/>
        </w:rPr>
      </w:pPr>
    </w:p>
    <w:p w:rsidR="00436C7D" w:rsidRPr="00686FFC" w:rsidRDefault="00013740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0" type="#_x0000_t75" style="position:absolute;left:0;text-align:left;margin-left:87.3pt;margin-top:30.55pt;width:136.8pt;height:24.65pt;z-index:251684864" o:allowincell="f" fillcolor="window">
            <v:imagedata r:id="rId84" o:title=""/>
            <w10:wrap type="topAndBottom"/>
          </v:shape>
          <o:OLEObject Type="Embed" ProgID="Equation.3" ShapeID="_x0000_s1050" DrawAspect="Content" ObjectID="_1830596981" r:id="rId85"/>
        </w:object>
      </w:r>
      <w:r>
        <w:rPr>
          <w:noProof/>
          <w:sz w:val="28"/>
          <w:szCs w:val="28"/>
        </w:rPr>
        <w:object w:dxaOrig="1440" w:dyaOrig="1440">
          <v:shape id="_x0000_s1049" type="#_x0000_t75" style="position:absolute;left:0;text-align:left;margin-left:87.3pt;margin-top:1.75pt;width:136.8pt;height:24.1pt;z-index:251683840" o:allowincell="f" fillcolor="window">
            <v:imagedata r:id="rId54" o:title=""/>
            <w10:wrap type="square"/>
          </v:shape>
          <o:OLEObject Type="Embed" ProgID="Equation.3" ShapeID="_x0000_s1049" DrawAspect="Content" ObjectID="_1830596982" r:id="rId86"/>
        </w:object>
      </w:r>
      <w:r w:rsidR="00436C7D" w:rsidRPr="00686FFC">
        <w:rPr>
          <w:sz w:val="28"/>
          <w:szCs w:val="28"/>
        </w:rPr>
        <w:tab/>
        <w:t xml:space="preserve">  где: </w:t>
      </w:r>
    </w:p>
    <w:p w:rsidR="00436C7D" w:rsidRPr="00686FFC" w:rsidRDefault="00013740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3" type="#_x0000_t75" style="position:absolute;left:0;text-align:left;margin-left:122.85pt;margin-top:93pt;width:302.4pt;height:42.25pt;z-index:251687936" o:allowincell="f" fillcolor="window">
            <v:imagedata r:id="rId87" o:title=""/>
            <w10:wrap type="topAndBottom"/>
          </v:shape>
          <o:OLEObject Type="Embed" ProgID="Equation.3" ShapeID="_x0000_s1053" DrawAspect="Content" ObjectID="_1830596983" r:id="rId88"/>
        </w:object>
      </w:r>
      <w:r>
        <w:rPr>
          <w:noProof/>
          <w:sz w:val="28"/>
          <w:szCs w:val="28"/>
        </w:rPr>
        <w:object w:dxaOrig="1440" w:dyaOrig="1440">
          <v:shape id="_x0000_s1051" type="#_x0000_t75" style="position:absolute;left:0;text-align:left;margin-left:87.3pt;margin-top:43.4pt;width:108.75pt;height:26.55pt;z-index:251685888" o:allowincell="f" fillcolor="window">
            <v:imagedata r:id="rId89" o:title=""/>
            <w10:wrap type="topAndBottom"/>
          </v:shape>
          <o:OLEObject Type="Embed" ProgID="Equation.3" ShapeID="_x0000_s1051" DrawAspect="Content" ObjectID="_1830596984" r:id="rId90"/>
        </w:object>
      </w:r>
      <w:r w:rsidR="00436C7D" w:rsidRPr="00686FFC">
        <w:rPr>
          <w:sz w:val="28"/>
          <w:szCs w:val="28"/>
        </w:rPr>
        <w:tab/>
        <w:t xml:space="preserve">  Определяем электромеханическую постоянную времени</w:t>
      </w: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5.2  Расчетные формулы примут вид:</w:t>
      </w:r>
    </w:p>
    <w:p w:rsidR="00436C7D" w:rsidRPr="00686FFC" w:rsidRDefault="00013740" w:rsidP="00436C7D">
      <w:pPr>
        <w:spacing w:line="380" w:lineRule="exact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5" type="#_x0000_t75" style="position:absolute;margin-left:108.9pt;margin-top:82.7pt;width:295.2pt;height:43.05pt;z-index:251689984" o:allowincell="f" fillcolor="window">
            <v:imagedata r:id="rId91" o:title=""/>
            <w10:wrap type="topAndBottom"/>
          </v:shape>
          <o:OLEObject Type="Embed" ProgID="Equation.3" ShapeID="_x0000_s1055" DrawAspect="Content" ObjectID="_1830596985" r:id="rId92"/>
        </w:object>
      </w:r>
      <w:r>
        <w:rPr>
          <w:noProof/>
          <w:sz w:val="28"/>
          <w:szCs w:val="28"/>
        </w:rPr>
        <w:object w:dxaOrig="1440" w:dyaOrig="1440">
          <v:shape id="_x0000_s1054" type="#_x0000_t75" style="position:absolute;margin-left:108.9pt;margin-top:3.5pt;width:295.2pt;height:59.3pt;z-index:251688960" o:allowincell="f" fillcolor="window">
            <v:imagedata r:id="rId93" o:title=""/>
            <w10:wrap type="topAndBottom"/>
          </v:shape>
          <o:OLEObject Type="Embed" ProgID="Equation.3" ShapeID="_x0000_s1054" DrawAspect="Content" ObjectID="_1830596986" r:id="rId94"/>
        </w:object>
      </w:r>
      <w:r w:rsidR="00436C7D" w:rsidRPr="00686FFC">
        <w:rPr>
          <w:sz w:val="28"/>
          <w:szCs w:val="28"/>
        </w:rPr>
        <w:tab/>
        <w:t>5.3  Определяем время торможения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5.4  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0 до t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0,985 c 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 и i, которые сведены в таблицу 2.3.</w:t>
      </w:r>
    </w:p>
    <w:p w:rsidR="00436C7D" w:rsidRPr="00686FFC" w:rsidRDefault="00436C7D" w:rsidP="00436C7D">
      <w:pPr>
        <w:spacing w:line="380" w:lineRule="exact"/>
        <w:ind w:left="360"/>
        <w:jc w:val="right"/>
        <w:rPr>
          <w:sz w:val="28"/>
          <w:szCs w:val="28"/>
        </w:rPr>
      </w:pPr>
      <w:r w:rsidRPr="00686FFC">
        <w:rPr>
          <w:sz w:val="28"/>
          <w:szCs w:val="28"/>
        </w:rPr>
        <w:t>Таблица 2.3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6"/>
        <w:gridCol w:w="1357"/>
        <w:gridCol w:w="1357"/>
        <w:gridCol w:w="1356"/>
        <w:gridCol w:w="1357"/>
        <w:gridCol w:w="1357"/>
        <w:gridCol w:w="1357"/>
      </w:tblGrid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0,985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70,6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44,7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25,14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10,36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i, A 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-39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-26,23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-16,6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-9,33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-3,85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</w:tbl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5.5  По данным расчета строим кривые переходного процесса при 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i=f(t), которые показаны на рисунке 2.3.</w:t>
      </w:r>
    </w:p>
    <w:p w:rsidR="00436C7D" w:rsidRPr="00686FFC" w:rsidRDefault="00013740" w:rsidP="00436C7D">
      <w:pPr>
        <w:spacing w:line="380" w:lineRule="exact"/>
        <w:jc w:val="both"/>
        <w:rPr>
          <w:sz w:val="28"/>
          <w:szCs w:val="28"/>
          <w:u w:val="single"/>
        </w:rPr>
      </w:pPr>
      <w:r>
        <w:rPr>
          <w:noProof/>
          <w:sz w:val="28"/>
          <w:szCs w:val="28"/>
        </w:rPr>
        <w:lastRenderedPageBreak/>
        <w:object w:dxaOrig="1440" w:dyaOrig="1440">
          <v:shape id="_x0000_s1058" type="#_x0000_t75" style="position:absolute;left:0;text-align:left;margin-left:29.7pt;margin-top:9.75pt;width:465.35pt;height:433.35pt;z-index:251693056" o:allowincell="f">
            <v:imagedata r:id="rId95" o:title=""/>
            <w10:wrap type="topAndBottom"/>
          </v:shape>
          <o:OLEObject Type="Embed" ProgID="CorelDRAW.Graphic.6" ShapeID="_x0000_s1058" DrawAspect="Content" ObjectID="_1830596987" r:id="rId96"/>
        </w:object>
      </w: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2.3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i=f(t)</w:t>
      </w:r>
    </w:p>
    <w:p w:rsidR="00436C7D" w:rsidRPr="00686FFC" w:rsidRDefault="00436C7D" w:rsidP="00436C7D">
      <w:pPr>
        <w:spacing w:line="360" w:lineRule="exact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br w:type="page"/>
      </w:r>
    </w:p>
    <w:sectPr w:rsidR="00436C7D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5F52"/>
    <w:multiLevelType w:val="multilevel"/>
    <w:tmpl w:val="53EAD2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" w15:restartNumberingAfterBreak="0">
    <w:nsid w:val="00876C3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2285A0D"/>
    <w:multiLevelType w:val="multilevel"/>
    <w:tmpl w:val="C1AA10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 w15:restartNumberingAfterBreak="0">
    <w:nsid w:val="044A3AB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7073A97"/>
    <w:multiLevelType w:val="multilevel"/>
    <w:tmpl w:val="C4DE314E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" w15:restartNumberingAfterBreak="0">
    <w:nsid w:val="07724DBC"/>
    <w:multiLevelType w:val="singleLevel"/>
    <w:tmpl w:val="B9AEC92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0AF45E8D"/>
    <w:multiLevelType w:val="multilevel"/>
    <w:tmpl w:val="C9AEC5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0BE87C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0EF9206C"/>
    <w:multiLevelType w:val="multilevel"/>
    <w:tmpl w:val="2E62C7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 w15:restartNumberingAfterBreak="0">
    <w:nsid w:val="110F269C"/>
    <w:multiLevelType w:val="multilevel"/>
    <w:tmpl w:val="E3E2194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0" w15:restartNumberingAfterBreak="0">
    <w:nsid w:val="13A440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1A457020"/>
    <w:multiLevelType w:val="multilevel"/>
    <w:tmpl w:val="AC245E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 w15:restartNumberingAfterBreak="0">
    <w:nsid w:val="1C3C643F"/>
    <w:multiLevelType w:val="multilevel"/>
    <w:tmpl w:val="45C87D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 w15:restartNumberingAfterBreak="0">
    <w:nsid w:val="1DC25E04"/>
    <w:multiLevelType w:val="multilevel"/>
    <w:tmpl w:val="12884B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 w15:restartNumberingAfterBreak="0">
    <w:nsid w:val="1F7D42F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7C03B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298D4D68"/>
    <w:multiLevelType w:val="multilevel"/>
    <w:tmpl w:val="B420E4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 w15:restartNumberingAfterBreak="0">
    <w:nsid w:val="2C6602AF"/>
    <w:multiLevelType w:val="multilevel"/>
    <w:tmpl w:val="6AD25EFA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8" w15:restartNumberingAfterBreak="0">
    <w:nsid w:val="350828F5"/>
    <w:multiLevelType w:val="multilevel"/>
    <w:tmpl w:val="0A50F79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 w15:restartNumberingAfterBreak="0">
    <w:nsid w:val="3E94695D"/>
    <w:multiLevelType w:val="multilevel"/>
    <w:tmpl w:val="1962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 w15:restartNumberingAfterBreak="0">
    <w:nsid w:val="3FD04A20"/>
    <w:multiLevelType w:val="multilevel"/>
    <w:tmpl w:val="CACEFC2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 w15:restartNumberingAfterBreak="0">
    <w:nsid w:val="44204F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4625448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65A2C0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52E271BA"/>
    <w:multiLevelType w:val="multilevel"/>
    <w:tmpl w:val="7BEC7C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 w15:restartNumberingAfterBreak="0">
    <w:nsid w:val="5E3970DA"/>
    <w:multiLevelType w:val="multilevel"/>
    <w:tmpl w:val="48A45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6" w15:restartNumberingAfterBreak="0">
    <w:nsid w:val="606955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698A1F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79310CD5"/>
    <w:multiLevelType w:val="multilevel"/>
    <w:tmpl w:val="F340703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 w:val="0"/>
        <w:i w:val="0"/>
      </w:rPr>
    </w:lvl>
  </w:abstractNum>
  <w:abstractNum w:abstractNumId="29" w15:restartNumberingAfterBreak="0">
    <w:nsid w:val="7C08123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7CC552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7"/>
  </w:num>
  <w:num w:numId="4">
    <w:abstractNumId w:val="14"/>
  </w:num>
  <w:num w:numId="5">
    <w:abstractNumId w:val="15"/>
  </w:num>
  <w:num w:numId="6">
    <w:abstractNumId w:val="23"/>
  </w:num>
  <w:num w:numId="7">
    <w:abstractNumId w:val="21"/>
  </w:num>
  <w:num w:numId="8">
    <w:abstractNumId w:val="30"/>
  </w:num>
  <w:num w:numId="9">
    <w:abstractNumId w:val="3"/>
  </w:num>
  <w:num w:numId="10">
    <w:abstractNumId w:val="1"/>
  </w:num>
  <w:num w:numId="11">
    <w:abstractNumId w:val="26"/>
  </w:num>
  <w:num w:numId="12">
    <w:abstractNumId w:val="22"/>
  </w:num>
  <w:num w:numId="13">
    <w:abstractNumId w:val="10"/>
  </w:num>
  <w:num w:numId="14">
    <w:abstractNumId w:val="18"/>
  </w:num>
  <w:num w:numId="15">
    <w:abstractNumId w:val="29"/>
  </w:num>
  <w:num w:numId="16">
    <w:abstractNumId w:val="19"/>
  </w:num>
  <w:num w:numId="17">
    <w:abstractNumId w:val="25"/>
  </w:num>
  <w:num w:numId="18">
    <w:abstractNumId w:val="8"/>
  </w:num>
  <w:num w:numId="19">
    <w:abstractNumId w:val="2"/>
  </w:num>
  <w:num w:numId="20">
    <w:abstractNumId w:val="13"/>
  </w:num>
  <w:num w:numId="21">
    <w:abstractNumId w:val="24"/>
  </w:num>
  <w:num w:numId="22">
    <w:abstractNumId w:val="16"/>
  </w:num>
  <w:num w:numId="23">
    <w:abstractNumId w:val="5"/>
  </w:num>
  <w:num w:numId="24">
    <w:abstractNumId w:val="11"/>
  </w:num>
  <w:num w:numId="25">
    <w:abstractNumId w:val="0"/>
  </w:num>
  <w:num w:numId="26">
    <w:abstractNumId w:val="12"/>
  </w:num>
  <w:num w:numId="27">
    <w:abstractNumId w:val="20"/>
  </w:num>
  <w:num w:numId="28">
    <w:abstractNumId w:val="17"/>
  </w:num>
  <w:num w:numId="29">
    <w:abstractNumId w:val="9"/>
  </w:num>
  <w:num w:numId="30">
    <w:abstractNumId w:val="4"/>
  </w:num>
  <w:num w:numId="31">
    <w:abstractNumId w:val="2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C7D"/>
    <w:rsid w:val="00013740"/>
    <w:rsid w:val="00044178"/>
    <w:rsid w:val="000D3DC7"/>
    <w:rsid w:val="00194CE0"/>
    <w:rsid w:val="001A4C82"/>
    <w:rsid w:val="00431ACA"/>
    <w:rsid w:val="00436C7D"/>
    <w:rsid w:val="00507E3A"/>
    <w:rsid w:val="00597426"/>
    <w:rsid w:val="006010DA"/>
    <w:rsid w:val="0067046D"/>
    <w:rsid w:val="006733F3"/>
    <w:rsid w:val="006F2524"/>
    <w:rsid w:val="00702217"/>
    <w:rsid w:val="00705BED"/>
    <w:rsid w:val="007405AB"/>
    <w:rsid w:val="00763809"/>
    <w:rsid w:val="0089744A"/>
    <w:rsid w:val="00974D2E"/>
    <w:rsid w:val="00AB3F6F"/>
    <w:rsid w:val="00BE4FA8"/>
    <w:rsid w:val="00C63104"/>
    <w:rsid w:val="00C83CBF"/>
    <w:rsid w:val="00C85CA5"/>
    <w:rsid w:val="00D24DA3"/>
    <w:rsid w:val="00DC6C4D"/>
    <w:rsid w:val="00E430CF"/>
    <w:rsid w:val="00E73C3E"/>
    <w:rsid w:val="00E918C5"/>
    <w:rsid w:val="00EE737D"/>
    <w:rsid w:val="00EF43E3"/>
    <w:rsid w:val="00F9704A"/>
    <w:rsid w:val="00FD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0"/>
    <o:shapelayout v:ext="edit">
      <o:idmap v:ext="edit" data="1"/>
    </o:shapelayout>
  </w:shapeDefaults>
  <w:decimalSymbol w:val=","/>
  <w:listSeparator w:val=";"/>
  <w15:docId w15:val="{00D09C52-6DEE-4D5D-B0AC-1AC59C93F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C7D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Заголовок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436C7D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436C7D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436C7D"/>
    <w:pPr>
      <w:jc w:val="both"/>
    </w:pPr>
  </w:style>
  <w:style w:type="character" w:customStyle="1" w:styleId="22">
    <w:name w:val="Основной текст 2 Знак"/>
    <w:basedOn w:val="a0"/>
    <w:link w:val="21"/>
    <w:rsid w:val="00436C7D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436C7D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436C7D"/>
    <w:rPr>
      <w:rFonts w:eastAsia="Times New Roman"/>
      <w:lang w:eastAsia="ru-RU"/>
    </w:rPr>
  </w:style>
  <w:style w:type="paragraph" w:styleId="af">
    <w:name w:val="header"/>
    <w:basedOn w:val="a"/>
    <w:link w:val="af0"/>
    <w:rsid w:val="00436C7D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436C7D"/>
    <w:rPr>
      <w:rFonts w:eastAsia="Times New Roman"/>
      <w:lang w:eastAsia="ru-RU"/>
    </w:rPr>
  </w:style>
  <w:style w:type="character" w:styleId="af1">
    <w:name w:val="page number"/>
    <w:basedOn w:val="a0"/>
    <w:rsid w:val="00436C7D"/>
  </w:style>
  <w:style w:type="paragraph" w:styleId="31">
    <w:name w:val="Body Text 3"/>
    <w:basedOn w:val="a"/>
    <w:link w:val="32"/>
    <w:rsid w:val="00436C7D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436C7D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436C7D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436C7D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436C7D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436C7D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436C7D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436C7D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436C7D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436C7D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0D3DC7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77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20.bin"/><Relationship Id="rId21" Type="http://schemas.openxmlformats.org/officeDocument/2006/relationships/oleObject" Target="embeddings/oleObject15.bin"/><Relationship Id="rId42" Type="http://schemas.openxmlformats.org/officeDocument/2006/relationships/image" Target="media/image9.wmf"/><Relationship Id="rId47" Type="http://schemas.openxmlformats.org/officeDocument/2006/relationships/oleObject" Target="embeddings/oleObject31.bin"/><Relationship Id="rId63" Type="http://schemas.openxmlformats.org/officeDocument/2006/relationships/oleObject" Target="embeddings/oleObject39.bin"/><Relationship Id="rId68" Type="http://schemas.openxmlformats.org/officeDocument/2006/relationships/image" Target="media/image22.wmf"/><Relationship Id="rId84" Type="http://schemas.openxmlformats.org/officeDocument/2006/relationships/image" Target="media/image30.wmf"/><Relationship Id="rId89" Type="http://schemas.openxmlformats.org/officeDocument/2006/relationships/image" Target="media/image32.wmf"/><Relationship Id="rId16" Type="http://schemas.openxmlformats.org/officeDocument/2006/relationships/oleObject" Target="embeddings/oleObject10.bin"/><Relationship Id="rId11" Type="http://schemas.openxmlformats.org/officeDocument/2006/relationships/oleObject" Target="embeddings/oleObject5.bin"/><Relationship Id="rId32" Type="http://schemas.openxmlformats.org/officeDocument/2006/relationships/image" Target="media/image4.wmf"/><Relationship Id="rId37" Type="http://schemas.openxmlformats.org/officeDocument/2006/relationships/oleObject" Target="embeddings/oleObject26.bin"/><Relationship Id="rId53" Type="http://schemas.openxmlformats.org/officeDocument/2006/relationships/oleObject" Target="embeddings/oleObject34.bin"/><Relationship Id="rId58" Type="http://schemas.openxmlformats.org/officeDocument/2006/relationships/image" Target="media/image17.wmf"/><Relationship Id="rId74" Type="http://schemas.openxmlformats.org/officeDocument/2006/relationships/image" Target="media/image25.wmf"/><Relationship Id="rId79" Type="http://schemas.openxmlformats.org/officeDocument/2006/relationships/oleObject" Target="embeddings/oleObject47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53.bin"/><Relationship Id="rId95" Type="http://schemas.openxmlformats.org/officeDocument/2006/relationships/image" Target="media/image35.wmf"/><Relationship Id="rId22" Type="http://schemas.openxmlformats.org/officeDocument/2006/relationships/oleObject" Target="embeddings/oleObject16.bin"/><Relationship Id="rId27" Type="http://schemas.openxmlformats.org/officeDocument/2006/relationships/oleObject" Target="embeddings/oleObject21.bin"/><Relationship Id="rId43" Type="http://schemas.openxmlformats.org/officeDocument/2006/relationships/oleObject" Target="embeddings/oleObject29.bin"/><Relationship Id="rId48" Type="http://schemas.openxmlformats.org/officeDocument/2006/relationships/image" Target="media/image12.wmf"/><Relationship Id="rId64" Type="http://schemas.openxmlformats.org/officeDocument/2006/relationships/image" Target="media/image20.wmf"/><Relationship Id="rId69" Type="http://schemas.openxmlformats.org/officeDocument/2006/relationships/oleObject" Target="embeddings/oleObject42.bin"/><Relationship Id="rId80" Type="http://schemas.openxmlformats.org/officeDocument/2006/relationships/image" Target="media/image28.wmf"/><Relationship Id="rId85" Type="http://schemas.openxmlformats.org/officeDocument/2006/relationships/oleObject" Target="embeddings/oleObject50.bin"/><Relationship Id="rId3" Type="http://schemas.openxmlformats.org/officeDocument/2006/relationships/styles" Target="styles.xml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1.bin"/><Relationship Id="rId25" Type="http://schemas.openxmlformats.org/officeDocument/2006/relationships/oleObject" Target="embeddings/oleObject19.bin"/><Relationship Id="rId33" Type="http://schemas.openxmlformats.org/officeDocument/2006/relationships/oleObject" Target="embeddings/oleObject24.bin"/><Relationship Id="rId38" Type="http://schemas.openxmlformats.org/officeDocument/2006/relationships/image" Target="media/image7.wmf"/><Relationship Id="rId46" Type="http://schemas.openxmlformats.org/officeDocument/2006/relationships/image" Target="media/image11.wmf"/><Relationship Id="rId59" Type="http://schemas.openxmlformats.org/officeDocument/2006/relationships/oleObject" Target="embeddings/oleObject37.bin"/><Relationship Id="rId67" Type="http://schemas.openxmlformats.org/officeDocument/2006/relationships/oleObject" Target="embeddings/oleObject41.bin"/><Relationship Id="rId20" Type="http://schemas.openxmlformats.org/officeDocument/2006/relationships/oleObject" Target="embeddings/oleObject14.bin"/><Relationship Id="rId41" Type="http://schemas.openxmlformats.org/officeDocument/2006/relationships/oleObject" Target="embeddings/oleObject28.bin"/><Relationship Id="rId54" Type="http://schemas.openxmlformats.org/officeDocument/2006/relationships/image" Target="media/image15.wmf"/><Relationship Id="rId62" Type="http://schemas.openxmlformats.org/officeDocument/2006/relationships/image" Target="media/image19.wmf"/><Relationship Id="rId70" Type="http://schemas.openxmlformats.org/officeDocument/2006/relationships/image" Target="media/image23.wmf"/><Relationship Id="rId75" Type="http://schemas.openxmlformats.org/officeDocument/2006/relationships/oleObject" Target="embeddings/oleObject45.bin"/><Relationship Id="rId83" Type="http://schemas.openxmlformats.org/officeDocument/2006/relationships/oleObject" Target="embeddings/oleObject49.bin"/><Relationship Id="rId88" Type="http://schemas.openxmlformats.org/officeDocument/2006/relationships/oleObject" Target="embeddings/oleObject52.bin"/><Relationship Id="rId91" Type="http://schemas.openxmlformats.org/officeDocument/2006/relationships/image" Target="media/image33.wmf"/><Relationship Id="rId96" Type="http://schemas.openxmlformats.org/officeDocument/2006/relationships/oleObject" Target="embeddings/oleObject56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9.bin"/><Relationship Id="rId23" Type="http://schemas.openxmlformats.org/officeDocument/2006/relationships/oleObject" Target="embeddings/oleObject17.bin"/><Relationship Id="rId28" Type="http://schemas.openxmlformats.org/officeDocument/2006/relationships/image" Target="media/image2.wmf"/><Relationship Id="rId36" Type="http://schemas.openxmlformats.org/officeDocument/2006/relationships/image" Target="media/image6.wmf"/><Relationship Id="rId49" Type="http://schemas.openxmlformats.org/officeDocument/2006/relationships/oleObject" Target="embeddings/oleObject32.bin"/><Relationship Id="rId57" Type="http://schemas.openxmlformats.org/officeDocument/2006/relationships/oleObject" Target="embeddings/oleObject36.bin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23.bin"/><Relationship Id="rId44" Type="http://schemas.openxmlformats.org/officeDocument/2006/relationships/image" Target="media/image10.wmf"/><Relationship Id="rId52" Type="http://schemas.openxmlformats.org/officeDocument/2006/relationships/image" Target="media/image14.wmf"/><Relationship Id="rId60" Type="http://schemas.openxmlformats.org/officeDocument/2006/relationships/image" Target="media/image18.wmf"/><Relationship Id="rId65" Type="http://schemas.openxmlformats.org/officeDocument/2006/relationships/oleObject" Target="embeddings/oleObject40.bin"/><Relationship Id="rId73" Type="http://schemas.openxmlformats.org/officeDocument/2006/relationships/oleObject" Target="embeddings/oleObject44.bin"/><Relationship Id="rId78" Type="http://schemas.openxmlformats.org/officeDocument/2006/relationships/image" Target="media/image27.wmf"/><Relationship Id="rId81" Type="http://schemas.openxmlformats.org/officeDocument/2006/relationships/oleObject" Target="embeddings/oleObject48.bin"/><Relationship Id="rId86" Type="http://schemas.openxmlformats.org/officeDocument/2006/relationships/oleObject" Target="embeddings/oleObject51.bin"/><Relationship Id="rId94" Type="http://schemas.openxmlformats.org/officeDocument/2006/relationships/oleObject" Target="embeddings/oleObject55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2.bin"/><Relationship Id="rId39" Type="http://schemas.openxmlformats.org/officeDocument/2006/relationships/oleObject" Target="embeddings/oleObject27.bin"/><Relationship Id="rId34" Type="http://schemas.openxmlformats.org/officeDocument/2006/relationships/image" Target="media/image5.wmf"/><Relationship Id="rId50" Type="http://schemas.openxmlformats.org/officeDocument/2006/relationships/image" Target="media/image13.wmf"/><Relationship Id="rId55" Type="http://schemas.openxmlformats.org/officeDocument/2006/relationships/oleObject" Target="embeddings/oleObject35.bin"/><Relationship Id="rId76" Type="http://schemas.openxmlformats.org/officeDocument/2006/relationships/image" Target="media/image26.wmf"/><Relationship Id="rId97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43.bin"/><Relationship Id="rId92" Type="http://schemas.openxmlformats.org/officeDocument/2006/relationships/oleObject" Target="embeddings/oleObject54.bin"/><Relationship Id="rId2" Type="http://schemas.openxmlformats.org/officeDocument/2006/relationships/numbering" Target="numbering.xml"/><Relationship Id="rId29" Type="http://schemas.openxmlformats.org/officeDocument/2006/relationships/oleObject" Target="embeddings/oleObject22.bin"/><Relationship Id="rId24" Type="http://schemas.openxmlformats.org/officeDocument/2006/relationships/oleObject" Target="embeddings/oleObject18.bin"/><Relationship Id="rId40" Type="http://schemas.openxmlformats.org/officeDocument/2006/relationships/image" Target="media/image8.wmf"/><Relationship Id="rId45" Type="http://schemas.openxmlformats.org/officeDocument/2006/relationships/oleObject" Target="embeddings/oleObject30.bin"/><Relationship Id="rId66" Type="http://schemas.openxmlformats.org/officeDocument/2006/relationships/image" Target="media/image21.wmf"/><Relationship Id="rId87" Type="http://schemas.openxmlformats.org/officeDocument/2006/relationships/image" Target="media/image31.wmf"/><Relationship Id="rId61" Type="http://schemas.openxmlformats.org/officeDocument/2006/relationships/oleObject" Target="embeddings/oleObject38.bin"/><Relationship Id="rId82" Type="http://schemas.openxmlformats.org/officeDocument/2006/relationships/image" Target="media/image29.wmf"/><Relationship Id="rId19" Type="http://schemas.openxmlformats.org/officeDocument/2006/relationships/oleObject" Target="embeddings/oleObject13.bin"/><Relationship Id="rId14" Type="http://schemas.openxmlformats.org/officeDocument/2006/relationships/oleObject" Target="embeddings/oleObject8.bin"/><Relationship Id="rId30" Type="http://schemas.openxmlformats.org/officeDocument/2006/relationships/image" Target="media/image3.wmf"/><Relationship Id="rId35" Type="http://schemas.openxmlformats.org/officeDocument/2006/relationships/oleObject" Target="embeddings/oleObject25.bin"/><Relationship Id="rId56" Type="http://schemas.openxmlformats.org/officeDocument/2006/relationships/image" Target="media/image16.wmf"/><Relationship Id="rId77" Type="http://schemas.openxmlformats.org/officeDocument/2006/relationships/oleObject" Target="embeddings/oleObject4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3.bin"/><Relationship Id="rId72" Type="http://schemas.openxmlformats.org/officeDocument/2006/relationships/image" Target="media/image24.wmf"/><Relationship Id="rId93" Type="http://schemas.openxmlformats.org/officeDocument/2006/relationships/image" Target="media/image34.wmf"/><Relationship Id="rId9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82514C-3275-4483-BBA9-3FF90862F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4448</Words>
  <Characters>25357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Айжан Сарсенова (Руководитель ОП)</cp:lastModifiedBy>
  <cp:revision>2</cp:revision>
  <dcterms:created xsi:type="dcterms:W3CDTF">2026-01-22T09:21:00Z</dcterms:created>
  <dcterms:modified xsi:type="dcterms:W3CDTF">2026-01-22T09:21:00Z</dcterms:modified>
</cp:coreProperties>
</file>